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6197A" w14:textId="77777777" w:rsidR="00B0367B" w:rsidRPr="00B0367B" w:rsidRDefault="00B0367B" w:rsidP="00B0367B">
      <w:pPr>
        <w:widowControl w:val="0"/>
        <w:tabs>
          <w:tab w:val="left" w:pos="4820"/>
        </w:tabs>
        <w:spacing w:after="0" w:line="240" w:lineRule="auto"/>
        <w:jc w:val="center"/>
        <w:rPr>
          <w:rFonts w:ascii="Times New Roman" w:hAnsi="Times New Roman" w:cs="Times New Roman"/>
          <w:b/>
          <w:sz w:val="24"/>
          <w:szCs w:val="24"/>
        </w:rPr>
      </w:pPr>
      <w:r w:rsidRPr="00B0367B">
        <w:rPr>
          <w:rFonts w:ascii="Times New Roman" w:hAnsi="Times New Roman" w:cs="Times New Roman"/>
          <w:b/>
          <w:sz w:val="24"/>
          <w:szCs w:val="24"/>
        </w:rPr>
        <w:t>Примерная форма запроса на предоставление ценовой информации</w:t>
      </w:r>
    </w:p>
    <w:p w14:paraId="0D7C415A" w14:textId="77777777" w:rsidR="00B0367B" w:rsidRPr="00B0367B" w:rsidRDefault="00B0367B" w:rsidP="00B0367B">
      <w:pPr>
        <w:widowControl w:val="0"/>
        <w:tabs>
          <w:tab w:val="left" w:pos="4820"/>
        </w:tabs>
        <w:spacing w:after="0" w:line="240" w:lineRule="auto"/>
        <w:jc w:val="center"/>
        <w:rPr>
          <w:rFonts w:ascii="Times New Roman" w:hAnsi="Times New Roman" w:cs="Times New Roman"/>
          <w:b/>
          <w:sz w:val="24"/>
          <w:szCs w:val="24"/>
        </w:rPr>
      </w:pPr>
    </w:p>
    <w:p w14:paraId="72E3DFFA" w14:textId="77777777" w:rsidR="00B0367B" w:rsidRPr="00B0367B" w:rsidRDefault="00B0367B" w:rsidP="00B0367B">
      <w:pPr>
        <w:widowControl w:val="0"/>
        <w:tabs>
          <w:tab w:val="left" w:pos="4820"/>
        </w:tabs>
        <w:spacing w:after="0" w:line="240" w:lineRule="auto"/>
        <w:jc w:val="center"/>
        <w:rPr>
          <w:rFonts w:ascii="Times New Roman" w:eastAsia="Calibri" w:hAnsi="Times New Roman" w:cs="Times New Roman"/>
          <w:i/>
          <w:sz w:val="24"/>
          <w:szCs w:val="24"/>
        </w:rPr>
      </w:pPr>
      <w:r w:rsidRPr="00B0367B">
        <w:rPr>
          <w:rFonts w:ascii="Times New Roman" w:eastAsia="Calibri" w:hAnsi="Times New Roman" w:cs="Times New Roman"/>
          <w:i/>
          <w:sz w:val="24"/>
          <w:szCs w:val="24"/>
        </w:rPr>
        <w:t>Оформляется на бланке Заказчика</w:t>
      </w:r>
    </w:p>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B0367B" w:rsidRPr="00B0367B" w14:paraId="3859809C" w14:textId="77777777" w:rsidTr="00FB3601">
        <w:trPr>
          <w:trHeight w:val="684"/>
        </w:trPr>
        <w:tc>
          <w:tcPr>
            <w:tcW w:w="4315" w:type="dxa"/>
            <w:gridSpan w:val="5"/>
            <w:vMerge w:val="restart"/>
            <w:tcBorders>
              <w:top w:val="nil"/>
              <w:left w:val="nil"/>
              <w:bottom w:val="nil"/>
              <w:right w:val="nil"/>
            </w:tcBorders>
            <w:tcMar>
              <w:top w:w="0" w:type="dxa"/>
              <w:left w:w="0" w:type="dxa"/>
              <w:bottom w:w="0" w:type="dxa"/>
              <w:right w:w="0" w:type="dxa"/>
            </w:tcMar>
          </w:tcPr>
          <w:p w14:paraId="2B146232" w14:textId="77777777" w:rsidR="00B0367B" w:rsidRPr="00B0367B" w:rsidRDefault="00B0367B" w:rsidP="00B0367B">
            <w:pPr>
              <w:pStyle w:val="-"/>
              <w:widowControl w:val="0"/>
              <w:spacing w:line="240" w:lineRule="auto"/>
              <w:jc w:val="center"/>
              <w:rPr>
                <w:rFonts w:ascii="Times New Roman" w:hAnsi="Times New Roman" w:cs="Times New Roman"/>
                <w:color w:val="auto"/>
                <w:sz w:val="24"/>
                <w:szCs w:val="24"/>
              </w:rPr>
            </w:pPr>
          </w:p>
        </w:tc>
        <w:tc>
          <w:tcPr>
            <w:tcW w:w="221" w:type="dxa"/>
            <w:tcBorders>
              <w:top w:val="nil"/>
              <w:left w:val="nil"/>
              <w:bottom w:val="nil"/>
              <w:right w:val="nil"/>
            </w:tcBorders>
            <w:tcMar>
              <w:top w:w="40" w:type="dxa"/>
              <w:left w:w="0" w:type="dxa"/>
              <w:bottom w:w="80" w:type="dxa"/>
              <w:right w:w="0" w:type="dxa"/>
            </w:tcMar>
          </w:tcPr>
          <w:p w14:paraId="4807F30D" w14:textId="77777777" w:rsidR="00B0367B" w:rsidRPr="00B0367B" w:rsidRDefault="00B0367B" w:rsidP="00B0367B">
            <w:pPr>
              <w:pStyle w:val="-"/>
              <w:widowControl w:val="0"/>
              <w:spacing w:line="240" w:lineRule="auto"/>
              <w:ind w:left="-10" w:firstLine="10"/>
              <w:rPr>
                <w:rFonts w:ascii="Times New Roman" w:hAnsi="Times New Roman" w:cs="Times New Roman"/>
                <w:color w:val="767171" w:themeColor="background2" w:themeShade="80"/>
                <w:sz w:val="24"/>
                <w:szCs w:val="24"/>
              </w:rPr>
            </w:pPr>
          </w:p>
          <w:p w14:paraId="74042039" w14:textId="77777777" w:rsidR="00B0367B" w:rsidRPr="00B0367B" w:rsidRDefault="00B0367B" w:rsidP="00B0367B">
            <w:pPr>
              <w:pStyle w:val="-"/>
              <w:widowControl w:val="0"/>
              <w:spacing w:line="240" w:lineRule="auto"/>
              <w:rPr>
                <w:rFonts w:ascii="Times New Roman" w:hAnsi="Times New Roman" w:cs="Times New Roman"/>
                <w:color w:val="767171" w:themeColor="background2" w:themeShade="80"/>
                <w:sz w:val="24"/>
                <w:szCs w:val="24"/>
              </w:rPr>
            </w:pPr>
          </w:p>
        </w:tc>
        <w:tc>
          <w:tcPr>
            <w:tcW w:w="4678" w:type="dxa"/>
            <w:vMerge w:val="restart"/>
            <w:tcBorders>
              <w:top w:val="nil"/>
              <w:left w:val="nil"/>
              <w:bottom w:val="nil"/>
              <w:right w:val="nil"/>
            </w:tcBorders>
            <w:tcMar>
              <w:top w:w="0" w:type="dxa"/>
              <w:left w:w="0" w:type="dxa"/>
              <w:bottom w:w="80" w:type="dxa"/>
              <w:right w:w="0" w:type="dxa"/>
            </w:tcMar>
          </w:tcPr>
          <w:p w14:paraId="5D551720" w14:textId="77777777" w:rsidR="00B0367B" w:rsidRPr="00B0367B" w:rsidRDefault="00B0367B" w:rsidP="00B0367B">
            <w:pPr>
              <w:pStyle w:val="-"/>
              <w:widowControl w:val="0"/>
              <w:spacing w:line="240" w:lineRule="auto"/>
              <w:ind w:left="981"/>
              <w:jc w:val="left"/>
              <w:rPr>
                <w:rFonts w:ascii="Times New Roman" w:hAnsi="Times New Roman" w:cs="Times New Roman"/>
                <w:color w:val="3B3838" w:themeColor="background2" w:themeShade="40"/>
                <w:sz w:val="24"/>
                <w:szCs w:val="24"/>
              </w:rPr>
            </w:pPr>
          </w:p>
          <w:p w14:paraId="24652089" w14:textId="77777777" w:rsidR="00B0367B" w:rsidRPr="00B0367B" w:rsidRDefault="00B0367B" w:rsidP="00B0367B">
            <w:pPr>
              <w:pStyle w:val="-"/>
              <w:widowControl w:val="0"/>
              <w:spacing w:line="240" w:lineRule="auto"/>
              <w:ind w:left="981"/>
              <w:jc w:val="left"/>
              <w:rPr>
                <w:rFonts w:ascii="Times New Roman" w:hAnsi="Times New Roman" w:cs="Times New Roman"/>
                <w:color w:val="3B3838" w:themeColor="background2" w:themeShade="40"/>
                <w:sz w:val="24"/>
                <w:szCs w:val="24"/>
              </w:rPr>
            </w:pPr>
          </w:p>
          <w:p w14:paraId="2297E5D9" w14:textId="63DE6C39" w:rsidR="00B0367B" w:rsidRPr="00B0367B" w:rsidRDefault="0079619C" w:rsidP="00B0367B">
            <w:pPr>
              <w:pStyle w:val="-"/>
              <w:widowControl w:val="0"/>
              <w:spacing w:line="240" w:lineRule="auto"/>
              <w:ind w:left="1566"/>
              <w:jc w:val="left"/>
              <w:rPr>
                <w:rFonts w:ascii="Times New Roman" w:hAnsi="Times New Roman" w:cs="Times New Roman"/>
                <w:color w:val="3B3838" w:themeColor="background2" w:themeShade="40"/>
                <w:sz w:val="24"/>
                <w:szCs w:val="24"/>
              </w:rPr>
            </w:pPr>
            <w:r>
              <w:rPr>
                <w:rFonts w:ascii="Times New Roman" w:hAnsi="Times New Roman" w:cs="Times New Roman"/>
                <w:color w:val="3B3838" w:themeColor="background2" w:themeShade="40"/>
                <w:sz w:val="24"/>
                <w:szCs w:val="24"/>
              </w:rPr>
              <w:t>Организациям по списку рассылки</w:t>
            </w:r>
          </w:p>
        </w:tc>
      </w:tr>
      <w:tr w:rsidR="00B0367B" w:rsidRPr="00B0367B" w14:paraId="6177B4F3" w14:textId="77777777" w:rsidTr="00FB3601">
        <w:trPr>
          <w:trHeight w:val="40"/>
        </w:trPr>
        <w:tc>
          <w:tcPr>
            <w:tcW w:w="4315" w:type="dxa"/>
            <w:gridSpan w:val="5"/>
            <w:vMerge/>
            <w:tcBorders>
              <w:top w:val="nil"/>
              <w:left w:val="nil"/>
              <w:bottom w:val="nil"/>
              <w:right w:val="nil"/>
            </w:tcBorders>
            <w:tcMar>
              <w:top w:w="0" w:type="dxa"/>
              <w:left w:w="0" w:type="dxa"/>
              <w:bottom w:w="0" w:type="dxa"/>
              <w:right w:w="0" w:type="dxa"/>
            </w:tcMar>
          </w:tcPr>
          <w:p w14:paraId="5CA7C526" w14:textId="77777777" w:rsidR="00B0367B" w:rsidRPr="00B0367B" w:rsidRDefault="00B0367B" w:rsidP="00B0367B">
            <w:pPr>
              <w:pStyle w:val="-"/>
              <w:widowControl w:val="0"/>
              <w:spacing w:line="240" w:lineRule="auto"/>
              <w:jc w:val="center"/>
              <w:rPr>
                <w:rFonts w:ascii="Times New Roman" w:hAnsi="Times New Roman" w:cs="Times New Roman"/>
                <w:color w:val="auto"/>
                <w:sz w:val="24"/>
                <w:szCs w:val="24"/>
              </w:rPr>
            </w:pPr>
          </w:p>
        </w:tc>
        <w:tc>
          <w:tcPr>
            <w:tcW w:w="221" w:type="dxa"/>
            <w:tcBorders>
              <w:top w:val="nil"/>
              <w:left w:val="nil"/>
              <w:bottom w:val="nil"/>
              <w:right w:val="nil"/>
            </w:tcBorders>
            <w:tcMar>
              <w:top w:w="40" w:type="dxa"/>
              <w:left w:w="0" w:type="dxa"/>
              <w:bottom w:w="80" w:type="dxa"/>
              <w:right w:w="0" w:type="dxa"/>
            </w:tcMar>
          </w:tcPr>
          <w:p w14:paraId="2B4332E6" w14:textId="77777777" w:rsidR="00B0367B" w:rsidRPr="00B0367B" w:rsidRDefault="00B0367B" w:rsidP="00B0367B">
            <w:pPr>
              <w:pStyle w:val="-"/>
              <w:widowControl w:val="0"/>
              <w:spacing w:line="240" w:lineRule="auto"/>
              <w:ind w:left="-10" w:firstLine="10"/>
              <w:rPr>
                <w:rFonts w:ascii="Times New Roman" w:hAnsi="Times New Roman" w:cs="Times New Roman"/>
                <w:color w:val="auto"/>
                <w:sz w:val="24"/>
                <w:szCs w:val="24"/>
              </w:rPr>
            </w:pPr>
          </w:p>
        </w:tc>
        <w:tc>
          <w:tcPr>
            <w:tcW w:w="4678" w:type="dxa"/>
            <w:vMerge/>
            <w:tcBorders>
              <w:top w:val="nil"/>
              <w:left w:val="nil"/>
              <w:bottom w:val="nil"/>
              <w:right w:val="nil"/>
            </w:tcBorders>
            <w:tcMar>
              <w:top w:w="0" w:type="dxa"/>
              <w:left w:w="0" w:type="dxa"/>
              <w:bottom w:w="80" w:type="dxa"/>
              <w:right w:w="0" w:type="dxa"/>
            </w:tcMar>
          </w:tcPr>
          <w:p w14:paraId="4C047134" w14:textId="77777777" w:rsidR="00B0367B" w:rsidRPr="00B0367B" w:rsidRDefault="00B0367B" w:rsidP="00B0367B">
            <w:pPr>
              <w:pStyle w:val="-"/>
              <w:widowControl w:val="0"/>
              <w:spacing w:line="240" w:lineRule="auto"/>
              <w:jc w:val="left"/>
              <w:rPr>
                <w:rFonts w:ascii="Times New Roman" w:hAnsi="Times New Roman" w:cs="Times New Roman"/>
                <w:color w:val="3B3838" w:themeColor="background2" w:themeShade="40"/>
                <w:sz w:val="24"/>
                <w:szCs w:val="24"/>
              </w:rPr>
            </w:pPr>
          </w:p>
        </w:tc>
      </w:tr>
      <w:tr w:rsidR="00B0367B" w:rsidRPr="00B0367B" w14:paraId="1572D23D" w14:textId="77777777" w:rsidTr="00FB3601">
        <w:trPr>
          <w:trHeight w:val="617"/>
        </w:trPr>
        <w:tc>
          <w:tcPr>
            <w:tcW w:w="4315" w:type="dxa"/>
            <w:gridSpan w:val="5"/>
            <w:vMerge/>
            <w:tcBorders>
              <w:top w:val="nil"/>
              <w:left w:val="nil"/>
              <w:right w:val="nil"/>
            </w:tcBorders>
          </w:tcPr>
          <w:p w14:paraId="4865BF0B" w14:textId="77777777" w:rsidR="00B0367B" w:rsidRPr="00B0367B" w:rsidRDefault="00B0367B" w:rsidP="00B0367B">
            <w:pPr>
              <w:pStyle w:val="aa"/>
              <w:widowControl w:val="0"/>
              <w:spacing w:line="240" w:lineRule="auto"/>
              <w:textAlignment w:val="auto"/>
              <w:rPr>
                <w:rFonts w:ascii="Times New Roman" w:hAnsi="Times New Roman" w:cs="Times New Roman"/>
                <w:color w:val="auto"/>
                <w:lang w:val="ru-RU"/>
              </w:rPr>
            </w:pPr>
          </w:p>
        </w:tc>
        <w:tc>
          <w:tcPr>
            <w:tcW w:w="221" w:type="dxa"/>
            <w:tcBorders>
              <w:top w:val="nil"/>
              <w:left w:val="nil"/>
              <w:right w:val="nil"/>
            </w:tcBorders>
            <w:tcMar>
              <w:top w:w="40" w:type="dxa"/>
              <w:left w:w="0" w:type="dxa"/>
              <w:bottom w:w="80" w:type="dxa"/>
              <w:right w:w="0" w:type="dxa"/>
            </w:tcMar>
          </w:tcPr>
          <w:p w14:paraId="025EF100" w14:textId="77777777" w:rsidR="00B0367B" w:rsidRPr="00B0367B" w:rsidRDefault="00B0367B" w:rsidP="00B0367B">
            <w:pPr>
              <w:pStyle w:val="aa"/>
              <w:widowControl w:val="0"/>
              <w:spacing w:line="240" w:lineRule="auto"/>
              <w:textAlignment w:val="auto"/>
              <w:rPr>
                <w:rFonts w:ascii="Times New Roman" w:hAnsi="Times New Roman" w:cs="Times New Roman"/>
                <w:color w:val="auto"/>
                <w:lang w:val="ru-RU"/>
              </w:rPr>
            </w:pPr>
          </w:p>
        </w:tc>
        <w:tc>
          <w:tcPr>
            <w:tcW w:w="4678" w:type="dxa"/>
            <w:vMerge/>
            <w:tcBorders>
              <w:top w:val="nil"/>
              <w:left w:val="nil"/>
              <w:right w:val="nil"/>
            </w:tcBorders>
          </w:tcPr>
          <w:p w14:paraId="0F5044FA" w14:textId="77777777" w:rsidR="00B0367B" w:rsidRPr="00B0367B" w:rsidRDefault="00B0367B" w:rsidP="00B0367B">
            <w:pPr>
              <w:pStyle w:val="aa"/>
              <w:widowControl w:val="0"/>
              <w:spacing w:line="240" w:lineRule="auto"/>
              <w:textAlignment w:val="auto"/>
              <w:rPr>
                <w:rFonts w:ascii="Times New Roman" w:hAnsi="Times New Roman" w:cs="Times New Roman"/>
                <w:color w:val="3B3838" w:themeColor="background2" w:themeShade="40"/>
                <w:lang w:val="ru-RU"/>
              </w:rPr>
            </w:pPr>
          </w:p>
        </w:tc>
      </w:tr>
      <w:tr w:rsidR="00B0367B" w:rsidRPr="00B0367B" w14:paraId="024F7B0C" w14:textId="77777777" w:rsidTr="00FB3601">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70F8271A" w14:textId="77777777" w:rsidR="00B0367B" w:rsidRPr="00B0367B" w:rsidRDefault="00B0367B" w:rsidP="00B0367B">
            <w:pPr>
              <w:pStyle w:val="-"/>
              <w:widowControl w:val="0"/>
              <w:spacing w:line="240" w:lineRule="auto"/>
              <w:rPr>
                <w:rFonts w:ascii="Times New Roman" w:hAnsi="Times New Roman" w:cs="Times New Roman"/>
                <w:color w:val="0070C0"/>
                <w:sz w:val="24"/>
                <w:szCs w:val="24"/>
              </w:rPr>
            </w:pPr>
            <w:proofErr w:type="spellStart"/>
            <w:r w:rsidRPr="00B0367B">
              <w:rPr>
                <w:rFonts w:ascii="Times New Roman" w:hAnsi="Times New Roman" w:cs="Times New Roman"/>
                <w:iCs/>
                <w:color w:val="3B3838" w:themeColor="background2" w:themeShade="40"/>
                <w:position w:val="2"/>
                <w:sz w:val="24"/>
                <w:szCs w:val="24"/>
              </w:rPr>
              <w:t>дд.мм.гггг</w:t>
            </w:r>
            <w:proofErr w:type="spellEnd"/>
          </w:p>
        </w:tc>
        <w:tc>
          <w:tcPr>
            <w:tcW w:w="214" w:type="dxa"/>
            <w:tcBorders>
              <w:top w:val="nil"/>
              <w:left w:val="nil"/>
              <w:right w:val="nil"/>
            </w:tcBorders>
            <w:tcMar>
              <w:top w:w="0" w:type="dxa"/>
              <w:left w:w="0" w:type="dxa"/>
              <w:bottom w:w="0" w:type="dxa"/>
              <w:right w:w="0" w:type="dxa"/>
            </w:tcMar>
            <w:vAlign w:val="bottom"/>
          </w:tcPr>
          <w:p w14:paraId="7B011271" w14:textId="77777777" w:rsidR="00B0367B" w:rsidRPr="00B0367B" w:rsidRDefault="00B0367B" w:rsidP="00B0367B">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732D7EF2" w14:textId="77777777" w:rsidR="00B0367B" w:rsidRPr="00B0367B" w:rsidRDefault="00B0367B" w:rsidP="00B0367B">
            <w:pPr>
              <w:pStyle w:val="-"/>
              <w:widowControl w:val="0"/>
              <w:spacing w:line="240" w:lineRule="auto"/>
              <w:jc w:val="center"/>
              <w:rPr>
                <w:rFonts w:ascii="Times New Roman" w:hAnsi="Times New Roman" w:cs="Times New Roman"/>
                <w:color w:val="C00000"/>
                <w:sz w:val="24"/>
                <w:szCs w:val="24"/>
              </w:rPr>
            </w:pPr>
            <w:proofErr w:type="spellStart"/>
            <w:r w:rsidRPr="00B0367B">
              <w:rPr>
                <w:rFonts w:ascii="Times New Roman" w:hAnsi="Times New Roman" w:cs="Times New Roman"/>
                <w:color w:val="3B3838" w:themeColor="background2" w:themeShade="40"/>
                <w:sz w:val="24"/>
                <w:szCs w:val="24"/>
              </w:rPr>
              <w:t>исх.рег.номер</w:t>
            </w:r>
            <w:proofErr w:type="spellEnd"/>
          </w:p>
        </w:tc>
        <w:tc>
          <w:tcPr>
            <w:tcW w:w="221" w:type="dxa"/>
            <w:tcBorders>
              <w:top w:val="nil"/>
              <w:left w:val="nil"/>
              <w:right w:val="nil"/>
            </w:tcBorders>
            <w:tcMar>
              <w:top w:w="40" w:type="dxa"/>
              <w:left w:w="0" w:type="dxa"/>
              <w:bottom w:w="80" w:type="dxa"/>
              <w:right w:w="0" w:type="dxa"/>
            </w:tcMar>
          </w:tcPr>
          <w:p w14:paraId="336BFA88" w14:textId="77777777" w:rsidR="00B0367B" w:rsidRPr="00B0367B" w:rsidRDefault="00B0367B" w:rsidP="00B0367B">
            <w:pPr>
              <w:pStyle w:val="aa"/>
              <w:widowControl w:val="0"/>
              <w:spacing w:line="240" w:lineRule="auto"/>
              <w:textAlignment w:val="auto"/>
              <w:rPr>
                <w:rFonts w:ascii="Times New Roman" w:hAnsi="Times New Roman" w:cs="Times New Roman"/>
                <w:color w:val="auto"/>
                <w:lang w:val="ru-RU"/>
              </w:rPr>
            </w:pPr>
          </w:p>
        </w:tc>
        <w:tc>
          <w:tcPr>
            <w:tcW w:w="4678" w:type="dxa"/>
            <w:tcBorders>
              <w:top w:val="nil"/>
              <w:left w:val="nil"/>
              <w:right w:val="nil"/>
            </w:tcBorders>
          </w:tcPr>
          <w:p w14:paraId="50770D8B" w14:textId="77777777" w:rsidR="00B0367B" w:rsidRPr="00B0367B" w:rsidRDefault="00B0367B" w:rsidP="00B0367B">
            <w:pPr>
              <w:pStyle w:val="aa"/>
              <w:widowControl w:val="0"/>
              <w:spacing w:line="240" w:lineRule="auto"/>
              <w:textAlignment w:val="auto"/>
              <w:rPr>
                <w:rFonts w:ascii="Times New Roman" w:hAnsi="Times New Roman" w:cs="Times New Roman"/>
                <w:color w:val="3B3838" w:themeColor="background2" w:themeShade="40"/>
                <w:lang w:val="ru-RU"/>
              </w:rPr>
            </w:pPr>
          </w:p>
        </w:tc>
      </w:tr>
      <w:tr w:rsidR="00B0367B" w:rsidRPr="00B0367B" w14:paraId="0FC976B1" w14:textId="77777777" w:rsidTr="00FB3601">
        <w:trPr>
          <w:trHeight w:val="33"/>
        </w:trPr>
        <w:tc>
          <w:tcPr>
            <w:tcW w:w="709" w:type="dxa"/>
            <w:tcMar>
              <w:top w:w="0" w:type="dxa"/>
              <w:left w:w="0" w:type="dxa"/>
              <w:bottom w:w="0" w:type="dxa"/>
              <w:right w:w="0" w:type="dxa"/>
            </w:tcMar>
            <w:vAlign w:val="bottom"/>
          </w:tcPr>
          <w:p w14:paraId="3E301DE7" w14:textId="77777777" w:rsidR="00B0367B" w:rsidRPr="00B0367B" w:rsidRDefault="00B0367B" w:rsidP="00B0367B">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56F7F6A5" w14:textId="77777777" w:rsidR="00B0367B" w:rsidRPr="00B0367B" w:rsidRDefault="00B0367B" w:rsidP="00B0367B">
            <w:pPr>
              <w:pStyle w:val="-"/>
              <w:widowControl w:val="0"/>
              <w:spacing w:line="240" w:lineRule="auto"/>
              <w:jc w:val="center"/>
              <w:rPr>
                <w:rFonts w:ascii="Times New Roman" w:hAnsi="Times New Roman" w:cs="Times New Roman"/>
                <w:color w:val="auto"/>
                <w:sz w:val="24"/>
                <w:szCs w:val="24"/>
              </w:rPr>
            </w:pPr>
          </w:p>
        </w:tc>
        <w:tc>
          <w:tcPr>
            <w:tcW w:w="363" w:type="dxa"/>
            <w:tcMar>
              <w:top w:w="0" w:type="dxa"/>
              <w:left w:w="0" w:type="dxa"/>
              <w:bottom w:w="0" w:type="dxa"/>
              <w:right w:w="0" w:type="dxa"/>
            </w:tcMar>
            <w:vAlign w:val="bottom"/>
          </w:tcPr>
          <w:p w14:paraId="01BDEC9D" w14:textId="77777777" w:rsidR="00B0367B" w:rsidRPr="00B0367B" w:rsidRDefault="00B0367B" w:rsidP="00B0367B">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E2B0040" w14:textId="77777777" w:rsidR="00B0367B" w:rsidRPr="00B0367B" w:rsidRDefault="00B0367B" w:rsidP="00B0367B">
            <w:pPr>
              <w:pStyle w:val="-"/>
              <w:widowControl w:val="0"/>
              <w:spacing w:line="240" w:lineRule="auto"/>
              <w:jc w:val="center"/>
              <w:rPr>
                <w:rFonts w:ascii="Times New Roman" w:hAnsi="Times New Roman" w:cs="Times New Roman"/>
                <w:color w:val="auto"/>
                <w:sz w:val="24"/>
                <w:szCs w:val="24"/>
              </w:rPr>
            </w:pPr>
          </w:p>
        </w:tc>
        <w:tc>
          <w:tcPr>
            <w:tcW w:w="221" w:type="dxa"/>
            <w:tcMar>
              <w:top w:w="40" w:type="dxa"/>
              <w:left w:w="0" w:type="dxa"/>
              <w:bottom w:w="80" w:type="dxa"/>
              <w:right w:w="0" w:type="dxa"/>
            </w:tcMar>
          </w:tcPr>
          <w:p w14:paraId="02B58075" w14:textId="77777777" w:rsidR="00B0367B" w:rsidRPr="00B0367B" w:rsidRDefault="00B0367B" w:rsidP="00B0367B">
            <w:pPr>
              <w:pStyle w:val="aa"/>
              <w:widowControl w:val="0"/>
              <w:spacing w:line="240" w:lineRule="auto"/>
              <w:textAlignment w:val="auto"/>
              <w:rPr>
                <w:rFonts w:ascii="Times New Roman" w:hAnsi="Times New Roman" w:cs="Times New Roman"/>
                <w:color w:val="auto"/>
                <w:lang w:val="ru-RU"/>
              </w:rPr>
            </w:pPr>
          </w:p>
        </w:tc>
        <w:tc>
          <w:tcPr>
            <w:tcW w:w="4678" w:type="dxa"/>
          </w:tcPr>
          <w:p w14:paraId="080DAD99" w14:textId="77777777" w:rsidR="00B0367B" w:rsidRPr="00B0367B" w:rsidRDefault="00B0367B" w:rsidP="00B0367B">
            <w:pPr>
              <w:pStyle w:val="aa"/>
              <w:widowControl w:val="0"/>
              <w:spacing w:line="240" w:lineRule="auto"/>
              <w:textAlignment w:val="auto"/>
              <w:rPr>
                <w:rFonts w:ascii="Times New Roman" w:hAnsi="Times New Roman" w:cs="Times New Roman"/>
                <w:color w:val="3B3838" w:themeColor="background2" w:themeShade="40"/>
                <w:lang w:val="ru-RU"/>
              </w:rPr>
            </w:pPr>
          </w:p>
        </w:tc>
      </w:tr>
    </w:tbl>
    <w:p w14:paraId="3EDB1FEF"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7764F4E4"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7713C7E9"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4CE923DD" w14:textId="10FDD23C" w:rsidR="00B0367B" w:rsidRPr="00B0367B" w:rsidRDefault="00F94D01"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Уважаемые</w:t>
      </w:r>
      <w:r w:rsidR="00B0367B" w:rsidRPr="00B0367B">
        <w:rPr>
          <w:rFonts w:ascii="Times New Roman" w:hAnsi="Times New Roman" w:cs="Times New Roman"/>
          <w:sz w:val="24"/>
          <w:szCs w:val="24"/>
        </w:rPr>
        <w:t xml:space="preserve"> </w:t>
      </w:r>
      <w:r>
        <w:rPr>
          <w:rFonts w:ascii="Times New Roman" w:hAnsi="Times New Roman" w:cs="Times New Roman"/>
          <w:sz w:val="24"/>
          <w:szCs w:val="24"/>
        </w:rPr>
        <w:t>участники</w:t>
      </w:r>
      <w:r w:rsidR="00B0367B" w:rsidRPr="00B0367B">
        <w:rPr>
          <w:rFonts w:ascii="Times New Roman" w:hAnsi="Times New Roman" w:cs="Times New Roman"/>
          <w:sz w:val="24"/>
          <w:szCs w:val="24"/>
        </w:rPr>
        <w:t>!</w:t>
      </w:r>
    </w:p>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3E2BA028" w:rsidR="00B0367B" w:rsidRPr="00F94D01" w:rsidRDefault="00F94D01" w:rsidP="00F94D01">
      <w:pPr>
        <w:widowControl w:val="0"/>
        <w:tabs>
          <w:tab w:val="left" w:pos="48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УФПС Тульской области</w:t>
      </w:r>
      <w:r w:rsidR="00B0367B" w:rsidRPr="00B0367B">
        <w:rPr>
          <w:rFonts w:ascii="Times New Roman" w:hAnsi="Times New Roman" w:cs="Times New Roman"/>
          <w:sz w:val="24"/>
          <w:szCs w:val="24"/>
        </w:rPr>
        <w:t xml:space="preserve"> АО «Почта России» просит Вас предоставить ценовую информацию</w:t>
      </w:r>
      <w:r w:rsidR="00EE547B">
        <w:rPr>
          <w:rFonts w:ascii="Times New Roman" w:hAnsi="Times New Roman" w:cs="Times New Roman"/>
          <w:sz w:val="24"/>
          <w:szCs w:val="24"/>
        </w:rPr>
        <w:t xml:space="preserve"> </w:t>
      </w:r>
      <w:commentRangeStart w:id="0"/>
      <w:r w:rsidR="00EE547B" w:rsidRPr="00EE547B">
        <w:rPr>
          <w:rFonts w:ascii="Times New Roman" w:hAnsi="Times New Roman" w:cs="Times New Roman"/>
          <w:sz w:val="24"/>
          <w:szCs w:val="24"/>
          <w:highlight w:val="yellow"/>
        </w:rPr>
        <w:t>(в том числе с указанием размера применяемой ставки НДС)</w:t>
      </w:r>
      <w:r w:rsidR="00B0367B" w:rsidRPr="00B0367B">
        <w:rPr>
          <w:rFonts w:ascii="Times New Roman" w:hAnsi="Times New Roman" w:cs="Times New Roman"/>
          <w:sz w:val="24"/>
          <w:szCs w:val="24"/>
        </w:rPr>
        <w:t xml:space="preserve"> </w:t>
      </w:r>
      <w:commentRangeEnd w:id="0"/>
      <w:r w:rsidR="00EE547B">
        <w:rPr>
          <w:rStyle w:val="ad"/>
        </w:rPr>
        <w:commentReference w:id="0"/>
      </w:r>
      <w:r w:rsidR="00B0367B" w:rsidRPr="00B0367B">
        <w:rPr>
          <w:rFonts w:ascii="Times New Roman" w:hAnsi="Times New Roman" w:cs="Times New Roman"/>
          <w:sz w:val="24"/>
          <w:szCs w:val="24"/>
        </w:rPr>
        <w:t>в отношении следующего предмета закупки:</w:t>
      </w:r>
      <w:r w:rsidRPr="00F94D01">
        <w:rPr>
          <w:rFonts w:ascii="Times New Roman" w:eastAsia="Times New Roman" w:hAnsi="Times New Roman" w:cs="Times New Roman"/>
          <w:bCs/>
          <w:sz w:val="28"/>
          <w:szCs w:val="28"/>
          <w:lang w:eastAsia="ru-RU"/>
        </w:rPr>
        <w:t xml:space="preserve"> </w:t>
      </w:r>
      <w:r w:rsidRPr="00F94D01">
        <w:rPr>
          <w:rFonts w:ascii="Times New Roman" w:hAnsi="Times New Roman" w:cs="Times New Roman"/>
          <w:bCs/>
          <w:sz w:val="24"/>
          <w:szCs w:val="24"/>
        </w:rPr>
        <w:t xml:space="preserve">поставка запасных частей для транспортных средств марок ВАЗ, УАЗ, ГАЗ, КамАЗ, </w:t>
      </w:r>
      <w:r w:rsidRPr="00F94D01">
        <w:rPr>
          <w:rFonts w:ascii="Times New Roman" w:hAnsi="Times New Roman" w:cs="Times New Roman"/>
          <w:bCs/>
          <w:sz w:val="24"/>
          <w:szCs w:val="24"/>
          <w:lang w:val="en-US"/>
        </w:rPr>
        <w:t>Renault</w:t>
      </w:r>
      <w:r w:rsidRPr="00F94D01">
        <w:rPr>
          <w:rFonts w:ascii="Times New Roman" w:hAnsi="Times New Roman" w:cs="Times New Roman"/>
          <w:bCs/>
          <w:sz w:val="24"/>
          <w:szCs w:val="24"/>
        </w:rPr>
        <w:t xml:space="preserve">, </w:t>
      </w:r>
      <w:r w:rsidRPr="00F94D01">
        <w:rPr>
          <w:rFonts w:ascii="Times New Roman" w:hAnsi="Times New Roman" w:cs="Times New Roman"/>
          <w:bCs/>
          <w:sz w:val="24"/>
          <w:szCs w:val="24"/>
          <w:lang w:val="en-US"/>
        </w:rPr>
        <w:t>Volkswagen</w:t>
      </w:r>
      <w:r w:rsidRPr="00F94D01">
        <w:rPr>
          <w:rFonts w:ascii="Times New Roman" w:hAnsi="Times New Roman" w:cs="Times New Roman"/>
          <w:bCs/>
          <w:sz w:val="24"/>
          <w:szCs w:val="24"/>
        </w:rPr>
        <w:t xml:space="preserve">, </w:t>
      </w:r>
      <w:r w:rsidRPr="00F94D01">
        <w:rPr>
          <w:rFonts w:ascii="Times New Roman" w:hAnsi="Times New Roman" w:cs="Times New Roman"/>
          <w:bCs/>
          <w:sz w:val="24"/>
          <w:szCs w:val="24"/>
          <w:lang w:val="en-US"/>
        </w:rPr>
        <w:t>Skoda</w:t>
      </w:r>
      <w:r w:rsidRPr="00F94D01">
        <w:rPr>
          <w:rFonts w:ascii="Times New Roman" w:hAnsi="Times New Roman" w:cs="Times New Roman"/>
          <w:bCs/>
          <w:sz w:val="24"/>
          <w:szCs w:val="24"/>
        </w:rPr>
        <w:t xml:space="preserve">, </w:t>
      </w:r>
      <w:r w:rsidRPr="00F94D01">
        <w:rPr>
          <w:rFonts w:ascii="Times New Roman" w:hAnsi="Times New Roman" w:cs="Times New Roman"/>
          <w:bCs/>
          <w:sz w:val="24"/>
          <w:szCs w:val="24"/>
          <w:lang w:val="en-US"/>
        </w:rPr>
        <w:t>Toyota</w:t>
      </w:r>
      <w:r w:rsidRPr="00F94D01">
        <w:rPr>
          <w:rFonts w:ascii="Times New Roman" w:hAnsi="Times New Roman" w:cs="Times New Roman"/>
          <w:bCs/>
          <w:sz w:val="24"/>
          <w:szCs w:val="24"/>
        </w:rPr>
        <w:t xml:space="preserve">, </w:t>
      </w:r>
      <w:r w:rsidRPr="00F94D01">
        <w:rPr>
          <w:rFonts w:ascii="Times New Roman" w:hAnsi="Times New Roman" w:cs="Times New Roman"/>
          <w:bCs/>
          <w:sz w:val="24"/>
          <w:szCs w:val="24"/>
          <w:lang w:val="en-US"/>
        </w:rPr>
        <w:t>Ford</w:t>
      </w:r>
      <w:r w:rsidRPr="00F94D01">
        <w:rPr>
          <w:rFonts w:ascii="Times New Roman" w:hAnsi="Times New Roman" w:cs="Times New Roman"/>
          <w:bCs/>
          <w:sz w:val="24"/>
          <w:szCs w:val="24"/>
        </w:rPr>
        <w:t xml:space="preserve">, </w:t>
      </w:r>
      <w:r w:rsidRPr="00F94D01">
        <w:rPr>
          <w:rFonts w:ascii="Times New Roman" w:hAnsi="Times New Roman" w:cs="Times New Roman"/>
          <w:bCs/>
          <w:sz w:val="24"/>
          <w:szCs w:val="24"/>
          <w:lang w:val="en-US"/>
        </w:rPr>
        <w:t>Hino</w:t>
      </w:r>
      <w:r w:rsidRPr="00F94D01">
        <w:rPr>
          <w:rFonts w:ascii="Times New Roman" w:hAnsi="Times New Roman" w:cs="Times New Roman"/>
          <w:bCs/>
          <w:sz w:val="24"/>
          <w:szCs w:val="24"/>
        </w:rPr>
        <w:t>, МТЗ УФПС Тульской области</w:t>
      </w:r>
      <w:r w:rsidR="00B0367B" w:rsidRPr="00B0367B">
        <w:rPr>
          <w:rFonts w:ascii="Times New Roman" w:hAnsi="Times New Roman" w:cs="Times New Roman"/>
          <w:i/>
          <w:sz w:val="24"/>
          <w:szCs w:val="24"/>
        </w:rPr>
        <w:t xml:space="preserve"> </w:t>
      </w:r>
      <w:r w:rsidR="00B0367B" w:rsidRPr="00B0367B">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516C517E" w:rsidR="00B0367B" w:rsidRPr="00B0367B" w:rsidRDefault="00F94D01" w:rsidP="00B0367B">
            <w:pPr>
              <w:widowControl w:val="0"/>
              <w:tabs>
                <w:tab w:val="left" w:pos="4820"/>
              </w:tabs>
              <w:spacing w:after="0" w:line="240" w:lineRule="auto"/>
              <w:rPr>
                <w:rFonts w:ascii="Times New Roman" w:hAnsi="Times New Roman" w:cs="Times New Roman"/>
                <w:i/>
                <w:color w:val="000000"/>
                <w:sz w:val="24"/>
                <w:szCs w:val="24"/>
              </w:rPr>
            </w:pPr>
            <w:r w:rsidRPr="00F94D01">
              <w:rPr>
                <w:rFonts w:ascii="Times New Roman" w:hAnsi="Times New Roman" w:cs="Times New Roman"/>
                <w:bCs/>
                <w:i/>
                <w:color w:val="000000"/>
                <w:sz w:val="24"/>
                <w:szCs w:val="24"/>
              </w:rPr>
              <w:t xml:space="preserve">Поставка запасных частей для транспортных средств марок ВАЗ, УАЗ, ГАЗ, КамАЗ, </w:t>
            </w:r>
            <w:r w:rsidRPr="00F94D01">
              <w:rPr>
                <w:rFonts w:ascii="Times New Roman" w:hAnsi="Times New Roman" w:cs="Times New Roman"/>
                <w:bCs/>
                <w:i/>
                <w:color w:val="000000"/>
                <w:sz w:val="24"/>
                <w:szCs w:val="24"/>
                <w:lang w:val="en-US"/>
              </w:rPr>
              <w:t>Renault</w:t>
            </w:r>
            <w:r w:rsidRPr="00F94D01">
              <w:rPr>
                <w:rFonts w:ascii="Times New Roman" w:hAnsi="Times New Roman" w:cs="Times New Roman"/>
                <w:bCs/>
                <w:i/>
                <w:color w:val="000000"/>
                <w:sz w:val="24"/>
                <w:szCs w:val="24"/>
              </w:rPr>
              <w:t xml:space="preserve">, </w:t>
            </w:r>
            <w:r w:rsidRPr="00F94D01">
              <w:rPr>
                <w:rFonts w:ascii="Times New Roman" w:hAnsi="Times New Roman" w:cs="Times New Roman"/>
                <w:bCs/>
                <w:i/>
                <w:color w:val="000000"/>
                <w:sz w:val="24"/>
                <w:szCs w:val="24"/>
                <w:lang w:val="en-US"/>
              </w:rPr>
              <w:t>Volkswagen</w:t>
            </w:r>
            <w:r w:rsidRPr="00F94D01">
              <w:rPr>
                <w:rFonts w:ascii="Times New Roman" w:hAnsi="Times New Roman" w:cs="Times New Roman"/>
                <w:bCs/>
                <w:i/>
                <w:color w:val="000000"/>
                <w:sz w:val="24"/>
                <w:szCs w:val="24"/>
              </w:rPr>
              <w:t xml:space="preserve">, </w:t>
            </w:r>
            <w:r w:rsidRPr="00F94D01">
              <w:rPr>
                <w:rFonts w:ascii="Times New Roman" w:hAnsi="Times New Roman" w:cs="Times New Roman"/>
                <w:bCs/>
                <w:i/>
                <w:color w:val="000000"/>
                <w:sz w:val="24"/>
                <w:szCs w:val="24"/>
                <w:lang w:val="en-US"/>
              </w:rPr>
              <w:t>Skoda</w:t>
            </w:r>
            <w:r w:rsidRPr="00F94D01">
              <w:rPr>
                <w:rFonts w:ascii="Times New Roman" w:hAnsi="Times New Roman" w:cs="Times New Roman"/>
                <w:bCs/>
                <w:i/>
                <w:color w:val="000000"/>
                <w:sz w:val="24"/>
                <w:szCs w:val="24"/>
              </w:rPr>
              <w:t xml:space="preserve">, </w:t>
            </w:r>
            <w:r w:rsidRPr="00F94D01">
              <w:rPr>
                <w:rFonts w:ascii="Times New Roman" w:hAnsi="Times New Roman" w:cs="Times New Roman"/>
                <w:bCs/>
                <w:i/>
                <w:color w:val="000000"/>
                <w:sz w:val="24"/>
                <w:szCs w:val="24"/>
                <w:lang w:val="en-US"/>
              </w:rPr>
              <w:t>Toyota</w:t>
            </w:r>
            <w:r w:rsidRPr="00F94D01">
              <w:rPr>
                <w:rFonts w:ascii="Times New Roman" w:hAnsi="Times New Roman" w:cs="Times New Roman"/>
                <w:bCs/>
                <w:i/>
                <w:color w:val="000000"/>
                <w:sz w:val="24"/>
                <w:szCs w:val="24"/>
              </w:rPr>
              <w:t xml:space="preserve">, </w:t>
            </w:r>
            <w:r w:rsidRPr="00F94D01">
              <w:rPr>
                <w:rFonts w:ascii="Times New Roman" w:hAnsi="Times New Roman" w:cs="Times New Roman"/>
                <w:bCs/>
                <w:i/>
                <w:color w:val="000000"/>
                <w:sz w:val="24"/>
                <w:szCs w:val="24"/>
                <w:lang w:val="en-US"/>
              </w:rPr>
              <w:t>Ford</w:t>
            </w:r>
            <w:r w:rsidRPr="00F94D01">
              <w:rPr>
                <w:rFonts w:ascii="Times New Roman" w:hAnsi="Times New Roman" w:cs="Times New Roman"/>
                <w:bCs/>
                <w:i/>
                <w:color w:val="000000"/>
                <w:sz w:val="24"/>
                <w:szCs w:val="24"/>
              </w:rPr>
              <w:t xml:space="preserve">, </w:t>
            </w:r>
            <w:r w:rsidRPr="00F94D01">
              <w:rPr>
                <w:rFonts w:ascii="Times New Roman" w:hAnsi="Times New Roman" w:cs="Times New Roman"/>
                <w:bCs/>
                <w:i/>
                <w:color w:val="000000"/>
                <w:sz w:val="24"/>
                <w:szCs w:val="24"/>
                <w:lang w:val="en-US"/>
              </w:rPr>
              <w:t>Hino</w:t>
            </w:r>
            <w:r w:rsidRPr="00F94D01">
              <w:rPr>
                <w:rFonts w:ascii="Times New Roman" w:hAnsi="Times New Roman" w:cs="Times New Roman"/>
                <w:bCs/>
                <w:i/>
                <w:color w:val="000000"/>
                <w:sz w:val="24"/>
                <w:szCs w:val="24"/>
              </w:rPr>
              <w:t>, МТЗ УФПС Тульской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96E9BDD" w:rsidR="00B0367B" w:rsidRPr="00B0367B" w:rsidRDefault="00F94D01" w:rsidP="00B0367B">
            <w:pPr>
              <w:widowControl w:val="0"/>
              <w:tabs>
                <w:tab w:val="left" w:pos="4820"/>
              </w:tabs>
              <w:spacing w:after="0" w:line="240" w:lineRule="auto"/>
              <w:rPr>
                <w:rFonts w:ascii="Times New Roman" w:hAnsi="Times New Roman" w:cs="Times New Roman"/>
                <w:i/>
                <w:color w:val="000000"/>
                <w:sz w:val="24"/>
                <w:szCs w:val="24"/>
              </w:rPr>
            </w:pPr>
            <w:r w:rsidRPr="00F94D01">
              <w:rPr>
                <w:rFonts w:ascii="Times New Roman" w:hAnsi="Times New Roman" w:cs="Times New Roman"/>
                <w:bCs/>
                <w:i/>
                <w:color w:val="000000"/>
                <w:sz w:val="24"/>
                <w:szCs w:val="24"/>
              </w:rPr>
              <w:t>Условная единица</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26A0BBD4" w:rsidR="00B0367B" w:rsidRPr="00B0367B" w:rsidRDefault="00F94D01" w:rsidP="00B0367B">
            <w:pPr>
              <w:widowControl w:val="0"/>
              <w:tabs>
                <w:tab w:val="left" w:pos="4820"/>
              </w:tabs>
              <w:spacing w:after="0" w:line="240" w:lineRule="auto"/>
              <w:rPr>
                <w:rFonts w:ascii="Times New Roman" w:hAnsi="Times New Roman" w:cs="Times New Roman"/>
                <w:i/>
                <w:color w:val="000000"/>
                <w:sz w:val="24"/>
                <w:szCs w:val="24"/>
              </w:rPr>
            </w:pPr>
            <w:r w:rsidRPr="00F94D01">
              <w:rPr>
                <w:rFonts w:ascii="Times New Roman" w:hAnsi="Times New Roman" w:cs="Times New Roman"/>
                <w:bCs/>
                <w:i/>
                <w:color w:val="000000"/>
                <w:sz w:val="24"/>
                <w:szCs w:val="24"/>
              </w:rPr>
              <w:t>29.32.30.390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3F7A41A" w:rsidR="00B0367B" w:rsidRPr="00B0367B" w:rsidRDefault="00E0349C" w:rsidP="00B0367B">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t>Закупка с неопределенным объёмом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136F0BD1" w:rsidR="00B0367B" w:rsidRPr="00B0367B" w:rsidRDefault="00E0349C" w:rsidP="00B0367B">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t>Согласно ТЗ</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6105252B" w:rsidR="00B0367B" w:rsidRPr="00B0367B" w:rsidRDefault="00E0349C" w:rsidP="00B0367B">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t>Согласно ТЗ</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7BADECD5" w14:textId="77777777" w:rsidR="00E0349C" w:rsidRPr="00E0349C" w:rsidRDefault="00E0349C" w:rsidP="00E0349C">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t>Начало оказания Услуг: с даты заключения договора.</w:t>
            </w:r>
          </w:p>
          <w:p w14:paraId="0F0D2F5B" w14:textId="5A63A183" w:rsidR="00B0367B" w:rsidRPr="00B0367B" w:rsidRDefault="00E0349C" w:rsidP="00E0349C">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t>Общий срок оказания Услуг: 18 (Восемнадцать) месяцев с даты заключения договора.</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33E6E995" w:rsidR="00B0367B" w:rsidRPr="00B0367B" w:rsidRDefault="00E0349C" w:rsidP="00B0367B">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t>Май 2026г. - июнь 2026 г.</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1B59C190" w14:textId="340AE41E" w:rsidR="00B0367B" w:rsidRPr="00B0367B" w:rsidRDefault="00E0349C" w:rsidP="00B0367B">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bCs/>
                <w:i/>
                <w:color w:val="000000"/>
                <w:sz w:val="24"/>
                <w:szCs w:val="24"/>
              </w:rPr>
              <w:t>Оплата услуг производится в течении 7 (семи) рабочих дней со дня подписания Заказчиком Акта сдачи-приемки оказанных услуг и счёта на оплату от Подрядчика</w:t>
            </w:r>
            <w:r w:rsidRPr="00E0349C">
              <w:rPr>
                <w:rFonts w:ascii="Times New Roman" w:hAnsi="Times New Roman" w:cs="Times New Roman"/>
                <w:i/>
                <w:color w:val="000000"/>
                <w:sz w:val="24"/>
                <w:szCs w:val="24"/>
              </w:rPr>
              <w:t>.</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 xml:space="preserve">Размер обеспечения исполнения </w:t>
            </w:r>
            <w:r w:rsidRPr="00B0367B">
              <w:rPr>
                <w:rFonts w:ascii="Times New Roman" w:hAnsi="Times New Roman" w:cs="Times New Roman"/>
                <w:color w:val="000000"/>
                <w:sz w:val="24"/>
                <w:szCs w:val="24"/>
              </w:rPr>
              <w:lastRenderedPageBreak/>
              <w:t>договора</w:t>
            </w:r>
          </w:p>
        </w:tc>
        <w:tc>
          <w:tcPr>
            <w:tcW w:w="4957" w:type="dxa"/>
            <w:shd w:val="clear" w:color="auto" w:fill="auto"/>
            <w:noWrap/>
            <w:vAlign w:val="center"/>
            <w:hideMark/>
          </w:tcPr>
          <w:p w14:paraId="28B617D8" w14:textId="12556E18" w:rsidR="00B0367B" w:rsidRPr="00B0367B" w:rsidRDefault="00E0349C" w:rsidP="00B0367B">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lastRenderedPageBreak/>
              <w:t>Не предусмотрено.</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2D06F3C9" w:rsidR="00B0367B" w:rsidRPr="00B0367B" w:rsidRDefault="00E0349C" w:rsidP="00B0367B">
            <w:pPr>
              <w:widowControl w:val="0"/>
              <w:tabs>
                <w:tab w:val="left" w:pos="4820"/>
              </w:tabs>
              <w:spacing w:after="0" w:line="240" w:lineRule="auto"/>
              <w:rPr>
                <w:rFonts w:ascii="Times New Roman" w:hAnsi="Times New Roman" w:cs="Times New Roman"/>
                <w:i/>
                <w:color w:val="000000"/>
                <w:sz w:val="24"/>
                <w:szCs w:val="24"/>
              </w:rPr>
            </w:pPr>
            <w:r w:rsidRPr="00E0349C">
              <w:rPr>
                <w:rFonts w:ascii="Times New Roman" w:hAnsi="Times New Roman" w:cs="Times New Roman"/>
                <w:i/>
                <w:color w:val="000000"/>
                <w:sz w:val="24"/>
                <w:szCs w:val="24"/>
              </w:rPr>
              <w:t>Согласно ТЗ.</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0F7649F0"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002840">
        <w:rPr>
          <w:rFonts w:ascii="Times New Roman" w:hAnsi="Times New Roman" w:cs="Times New Roman"/>
          <w:sz w:val="24"/>
          <w:szCs w:val="24"/>
        </w:rPr>
        <w:t xml:space="preserve">7 </w:t>
      </w:r>
      <w:r w:rsidRPr="00B0367B">
        <w:rPr>
          <w:rFonts w:ascii="Times New Roman" w:hAnsi="Times New Roman" w:cs="Times New Roman"/>
          <w:sz w:val="24"/>
          <w:szCs w:val="24"/>
        </w:rPr>
        <w:t xml:space="preserve">календарных дней посредством </w:t>
      </w:r>
      <w:commentRangeStart w:id="1"/>
      <w:r w:rsidR="00C70065">
        <w:rPr>
          <w:rFonts w:ascii="Times New Roman" w:hAnsi="Times New Roman" w:cs="Times New Roman"/>
          <w:sz w:val="24"/>
          <w:szCs w:val="24"/>
        </w:rPr>
        <w:t>функционала электронной торговой площадки</w:t>
      </w:r>
      <w:commentRangeEnd w:id="1"/>
      <w:r w:rsidR="00C70065">
        <w:rPr>
          <w:rStyle w:val="ad"/>
        </w:rPr>
        <w:commentReference w:id="1"/>
      </w:r>
      <w:r w:rsidR="0079619C">
        <w:rPr>
          <w:rFonts w:ascii="Times New Roman" w:hAnsi="Times New Roman" w:cs="Times New Roman"/>
          <w:sz w:val="24"/>
          <w:szCs w:val="24"/>
        </w:rPr>
        <w:t>:</w:t>
      </w:r>
      <w:r w:rsidR="0079619C" w:rsidRPr="0079619C">
        <w:t xml:space="preserve"> </w:t>
      </w:r>
      <w:r w:rsidR="0079619C" w:rsidRPr="0079619C">
        <w:rPr>
          <w:rFonts w:ascii="Times New Roman" w:hAnsi="Times New Roman" w:cs="Times New Roman"/>
          <w:sz w:val="24"/>
          <w:szCs w:val="24"/>
        </w:rPr>
        <w:t>АО «РАД»</w:t>
      </w:r>
      <w:r w:rsidR="0079619C">
        <w:rPr>
          <w:rFonts w:ascii="Times New Roman" w:hAnsi="Times New Roman" w:cs="Times New Roman"/>
          <w:sz w:val="24"/>
          <w:szCs w:val="24"/>
        </w:rPr>
        <w:t>,</w:t>
      </w:r>
      <w:r w:rsidR="0079619C" w:rsidRPr="0079619C">
        <w:t xml:space="preserve"> </w:t>
      </w:r>
      <w:r w:rsidR="0079619C" w:rsidRPr="0079619C">
        <w:rPr>
          <w:rFonts w:ascii="Times New Roman" w:hAnsi="Times New Roman" w:cs="Times New Roman"/>
          <w:sz w:val="24"/>
          <w:szCs w:val="24"/>
        </w:rPr>
        <w:t>OOO «РТС-тендер»</w:t>
      </w:r>
      <w:r w:rsidR="0079619C">
        <w:rPr>
          <w:rFonts w:ascii="Times New Roman" w:hAnsi="Times New Roman" w:cs="Times New Roman"/>
          <w:sz w:val="24"/>
          <w:szCs w:val="24"/>
        </w:rPr>
        <w:t xml:space="preserve">, </w:t>
      </w:r>
      <w:r w:rsidR="0079619C" w:rsidRPr="0079619C">
        <w:rPr>
          <w:rFonts w:ascii="Times New Roman" w:hAnsi="Times New Roman" w:cs="Times New Roman"/>
          <w:sz w:val="24"/>
          <w:szCs w:val="24"/>
        </w:rPr>
        <w:t>АО «Сбербанк-АСТ»</w:t>
      </w:r>
      <w:r w:rsidR="0079619C">
        <w:rPr>
          <w:rFonts w:ascii="Times New Roman" w:hAnsi="Times New Roman" w:cs="Times New Roman"/>
          <w:sz w:val="24"/>
          <w:szCs w:val="24"/>
        </w:rPr>
        <w:t xml:space="preserve"> </w:t>
      </w:r>
      <w:r w:rsidR="00002840">
        <w:rPr>
          <w:rFonts w:ascii="Times New Roman" w:hAnsi="Times New Roman" w:cs="Times New Roman"/>
          <w:sz w:val="24"/>
          <w:szCs w:val="24"/>
        </w:rPr>
        <w:t>.</w:t>
      </w:r>
      <w:r w:rsidRPr="00B0367B">
        <w:rPr>
          <w:rFonts w:ascii="Times New Roman" w:hAnsi="Times New Roman" w:cs="Times New Roman"/>
          <w:sz w:val="24"/>
          <w:szCs w:val="24"/>
        </w:rPr>
        <w:t xml:space="preserve"> </w:t>
      </w:r>
      <w:r w:rsidR="004F7285">
        <w:rPr>
          <w:rStyle w:val="ad"/>
        </w:rPr>
        <w:commentReference w:id="2"/>
      </w:r>
    </w:p>
    <w:p w14:paraId="70D360FB" w14:textId="001D5C5A"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002840" w:rsidRPr="00002840">
        <w:rPr>
          <w:rFonts w:ascii="Times New Roman" w:hAnsi="Times New Roman" w:cs="Times New Roman"/>
          <w:bCs/>
          <w:i/>
          <w:sz w:val="24"/>
          <w:szCs w:val="24"/>
        </w:rPr>
        <w:t xml:space="preserve">Фролов Дмитрий Викторович, тел. </w:t>
      </w:r>
      <w:r w:rsidR="00002840" w:rsidRPr="00002840">
        <w:rPr>
          <w:rFonts w:ascii="Times New Roman" w:hAnsi="Times New Roman" w:cs="Times New Roman"/>
          <w:i/>
          <w:sz w:val="24"/>
          <w:szCs w:val="24"/>
        </w:rPr>
        <w:t>89202745560</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commentRangeStart w:id="3"/>
      <w:r w:rsidR="00EE547B" w:rsidRPr="00EE547B">
        <w:rPr>
          <w:rFonts w:ascii="Times New Roman" w:hAnsi="Times New Roman" w:cs="Times New Roman"/>
          <w:sz w:val="24"/>
          <w:szCs w:val="24"/>
          <w:highlight w:val="yellow"/>
        </w:rPr>
        <w:t>с указанием конкретного размера применяемой ставки НДС</w:t>
      </w:r>
      <w:r w:rsidRPr="00B0367B">
        <w:rPr>
          <w:rFonts w:ascii="Times New Roman" w:hAnsi="Times New Roman" w:cs="Times New Roman"/>
          <w:sz w:val="24"/>
          <w:szCs w:val="24"/>
        </w:rPr>
        <w:t>,</w:t>
      </w:r>
      <w:commentRangeEnd w:id="3"/>
      <w:r w:rsidR="00EE547B">
        <w:rPr>
          <w:rStyle w:val="ad"/>
        </w:rPr>
        <w:commentReference w:id="3"/>
      </w:r>
      <w:r w:rsidRPr="00B0367B">
        <w:rPr>
          <w:rFonts w:ascii="Times New Roman" w:hAnsi="Times New Roman" w:cs="Times New Roman"/>
          <w:sz w:val="24"/>
          <w:szCs w:val="24"/>
        </w:rPr>
        <w:t xml:space="preserve"> включающей в себя все налоги, сборы и иные обязательные платежи контрагента,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0AA30FC0"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4F1ACFC7" w14:textId="77777777" w:rsidR="00D57A88" w:rsidRPr="00D57A88" w:rsidRDefault="00D57A88" w:rsidP="00D57A88">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i/>
          <w:sz w:val="24"/>
          <w:szCs w:val="24"/>
          <w:lang w:eastAsia="ru-RU"/>
        </w:rPr>
      </w:pPr>
      <w:commentRangeStart w:id="4"/>
      <w:r w:rsidRPr="00D57A88">
        <w:rPr>
          <w:rFonts w:ascii="Times New Roman" w:eastAsia="Times New Roman" w:hAnsi="Times New Roman" w:cs="Times New Roman"/>
          <w:i/>
          <w:sz w:val="24"/>
          <w:szCs w:val="24"/>
          <w:lang w:eastAsia="ru-RU"/>
        </w:rPr>
        <w:t xml:space="preserve">Выбрать </w:t>
      </w:r>
      <w:r w:rsidRPr="00D57A88">
        <w:rPr>
          <w:rFonts w:ascii="Times New Roman" w:eastAsia="Times New Roman" w:hAnsi="Times New Roman" w:cs="Times New Roman"/>
          <w:b/>
          <w:i/>
          <w:sz w:val="24"/>
          <w:szCs w:val="24"/>
          <w:lang w:eastAsia="ru-RU"/>
        </w:rPr>
        <w:t>ОДНО</w:t>
      </w:r>
      <w:r w:rsidRPr="00D57A88">
        <w:rPr>
          <w:rFonts w:ascii="Times New Roman" w:eastAsia="Times New Roman" w:hAnsi="Times New Roman" w:cs="Times New Roman"/>
          <w:i/>
          <w:sz w:val="24"/>
          <w:szCs w:val="24"/>
          <w:lang w:eastAsia="ru-RU"/>
        </w:rPr>
        <w:t>:</w:t>
      </w:r>
    </w:p>
    <w:p w14:paraId="52A1D8FD" w14:textId="77777777" w:rsidR="00D57A88" w:rsidRPr="00D57A88" w:rsidRDefault="00D57A88" w:rsidP="00D57A88">
      <w:pPr>
        <w:widowControl w:val="0"/>
        <w:tabs>
          <w:tab w:val="left" w:pos="426"/>
          <w:tab w:val="left" w:pos="4820"/>
        </w:tabs>
        <w:spacing w:after="0" w:line="240" w:lineRule="auto"/>
        <w:ind w:left="709"/>
        <w:contextualSpacing/>
        <w:jc w:val="both"/>
        <w:rPr>
          <w:rFonts w:ascii="Times New Roman" w:eastAsia="Times New Roman" w:hAnsi="Times New Roman" w:cs="Times New Roman"/>
          <w:i/>
          <w:sz w:val="24"/>
          <w:szCs w:val="24"/>
          <w:lang w:eastAsia="ru-RU"/>
        </w:rPr>
      </w:pPr>
      <w:r w:rsidRPr="00D57A88">
        <w:rPr>
          <w:rFonts w:ascii="Times New Roman" w:eastAsia="Times New Roman" w:hAnsi="Times New Roman" w:cs="Times New Roman"/>
          <w:i/>
          <w:sz w:val="24"/>
          <w:szCs w:val="24"/>
          <w:lang w:eastAsia="ru-RU"/>
        </w:rPr>
        <w:t>для случаев применения запрета (предоставление национального режима):</w:t>
      </w:r>
    </w:p>
    <w:p w14:paraId="0A81C45B" w14:textId="77777777" w:rsidR="003E6A59" w:rsidRPr="003E6A5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3E6A59">
        <w:rPr>
          <w:rFonts w:ascii="Times New Roman" w:eastAsia="Times New Roman" w:hAnsi="Times New Roman" w:cs="Times New Roman"/>
          <w:sz w:val="24"/>
          <w:szCs w:val="24"/>
          <w:lang w:eastAsia="ru-RU"/>
        </w:rPr>
        <w:t xml:space="preserve">В связи с применением запрета закупок ТРУ на основании положений </w:t>
      </w:r>
    </w:p>
    <w:p w14:paraId="2F567D20" w14:textId="77777777" w:rsidR="003E6A59" w:rsidRPr="003E6A5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3E6A59">
        <w:rPr>
          <w:rFonts w:ascii="Times New Roman" w:eastAsia="Times New Roman" w:hAnsi="Times New Roman" w:cs="Times New Roman"/>
          <w:sz w:val="24"/>
          <w:szCs w:val="24"/>
          <w:lang w:eastAsia="ru-RU"/>
        </w:rPr>
        <w:t xml:space="preserve">ст. 3.1–4 Федерального закона от 18.07.2011 № 223-ФЗ «О закупках товаров, работ, услуг отдельными видами юридических лиц» в целях учета ценового предложения Вам необходимо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 В случае </w:t>
      </w:r>
      <w:proofErr w:type="spellStart"/>
      <w:r w:rsidRPr="003E6A59">
        <w:rPr>
          <w:rFonts w:ascii="Times New Roman" w:eastAsia="Times New Roman" w:hAnsi="Times New Roman" w:cs="Times New Roman"/>
          <w:sz w:val="24"/>
          <w:szCs w:val="24"/>
          <w:lang w:eastAsia="ru-RU"/>
        </w:rPr>
        <w:t>непредоставления</w:t>
      </w:r>
      <w:proofErr w:type="spellEnd"/>
      <w:r w:rsidRPr="003E6A59">
        <w:rPr>
          <w:rFonts w:ascii="Times New Roman" w:eastAsia="Times New Roman" w:hAnsi="Times New Roman" w:cs="Times New Roman"/>
          <w:sz w:val="24"/>
          <w:szCs w:val="24"/>
          <w:lang w:eastAsia="ru-RU"/>
        </w:rPr>
        <w:t xml:space="preserve"> таких информации и документов Ваше предложение не будет учтено.</w:t>
      </w:r>
    </w:p>
    <w:p w14:paraId="240AF298" w14:textId="77777777" w:rsidR="003E6A59" w:rsidRPr="003E6A5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3E6A59">
        <w:rPr>
          <w:rFonts w:ascii="Times New Roman" w:eastAsia="Times New Roman" w:hAnsi="Times New Roman" w:cs="Times New Roman"/>
          <w:sz w:val="24"/>
          <w:szCs w:val="24"/>
          <w:lang w:eastAsia="ru-RU"/>
        </w:rPr>
        <w:tab/>
      </w:r>
    </w:p>
    <w:p w14:paraId="53096D03" w14:textId="77777777" w:rsidR="003E6A59" w:rsidRPr="003E6A5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3E6A59">
        <w:rPr>
          <w:rFonts w:ascii="Times New Roman" w:eastAsia="Times New Roman" w:hAnsi="Times New Roman" w:cs="Times New Roman"/>
          <w:sz w:val="24"/>
          <w:szCs w:val="24"/>
          <w:lang w:eastAsia="ru-RU"/>
        </w:rPr>
        <w:t>для случаев применения ограничения и преимущества (предоставление национального режима):</w:t>
      </w:r>
    </w:p>
    <w:p w14:paraId="2BA7E3FB" w14:textId="77777777" w:rsidR="003E6A59" w:rsidRPr="003E6A5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3E6A59">
        <w:rPr>
          <w:rFonts w:ascii="Times New Roman" w:eastAsia="Times New Roman" w:hAnsi="Times New Roman" w:cs="Times New Roman"/>
          <w:sz w:val="24"/>
          <w:szCs w:val="24"/>
          <w:lang w:eastAsia="ru-RU"/>
        </w:rPr>
        <w:t>В связи с применением ограничения/преимущества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62E1F07E" w14:textId="77777777" w:rsidR="003E6A59" w:rsidRPr="003E6A5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p>
    <w:p w14:paraId="10D40996" w14:textId="77777777" w:rsidR="003E6A59" w:rsidRPr="003E6A5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3E6A59">
        <w:rPr>
          <w:rFonts w:ascii="Times New Roman" w:eastAsia="Times New Roman" w:hAnsi="Times New Roman" w:cs="Times New Roman"/>
          <w:sz w:val="24"/>
          <w:szCs w:val="24"/>
          <w:lang w:eastAsia="ru-RU"/>
        </w:rPr>
        <w:t xml:space="preserve">для случаев, если запрашиваются ценовые предложения в отношении товара, указанного в позициях 1 – 433 приложения № 2 к постановлению Правительства </w:t>
      </w:r>
      <w:r w:rsidRPr="003E6A59">
        <w:rPr>
          <w:rFonts w:ascii="Times New Roman" w:eastAsia="Times New Roman" w:hAnsi="Times New Roman" w:cs="Times New Roman"/>
          <w:sz w:val="24"/>
          <w:szCs w:val="24"/>
          <w:lang w:eastAsia="ru-RU"/>
        </w:rPr>
        <w:lastRenderedPageBreak/>
        <w:t>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 такой товар с характеристиками, соответствующими потребности заказчика, отсутствует в реестре российской промышленной продукции:</w:t>
      </w:r>
    </w:p>
    <w:p w14:paraId="5D2D2D62" w14:textId="2A53E869" w:rsidR="00D57A88"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3E6A59">
        <w:rPr>
          <w:rFonts w:ascii="Times New Roman" w:eastAsia="Times New Roman" w:hAnsi="Times New Roman" w:cs="Times New Roman"/>
          <w:sz w:val="24"/>
          <w:szCs w:val="24"/>
          <w:lang w:eastAsia="ru-RU"/>
        </w:rPr>
        <w:t>В связи с тем, что товар с характеристиками, соответствующими потребности заказчика, отсутствует в реестре российской промышленной продукции, Вам предлагается указать страну происхождения в отношении товара,. указанного в позициях 1 – 433 приложения № 2 к постановлению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целей предоставления национального режима, за исключением случая, если в предоставляемом Вами ценовом предложении содержится информация о таком товаре, который по состоянию на момент подачи ценового предложения включен в реестр российской промышленной продукции (в указанном случае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указанным постановлением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commentRangeEnd w:id="4"/>
      <w:r>
        <w:rPr>
          <w:rStyle w:val="ad"/>
        </w:rPr>
        <w:commentReference w:id="4"/>
      </w:r>
      <w:bookmarkStart w:id="5" w:name="_GoBack"/>
      <w:bookmarkEnd w:id="5"/>
    </w:p>
    <w:p w14:paraId="7007CEC5" w14:textId="77777777" w:rsidR="003E6A59" w:rsidRPr="00D57A88"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p>
    <w:p w14:paraId="0BCEED4A"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 xml:space="preserve">Данный запрос как предоставленное ценовое предложение не влечет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561B29E3" w14:textId="77777777"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t xml:space="preserve">1. Примерная форма ответа на запрос на предоставление </w:t>
      </w:r>
    </w:p>
    <w:p w14:paraId="6B22E039" w14:textId="77777777"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r w:rsidRPr="00B0367B">
        <w:rPr>
          <w:rStyle w:val="a6"/>
          <w:rFonts w:ascii="Times New Roman" w:hAnsi="Times New Roman" w:cs="Times New Roman"/>
          <w:sz w:val="24"/>
          <w:szCs w:val="24"/>
        </w:rPr>
        <w:footnoteReference w:id="1"/>
      </w:r>
      <w:r w:rsidRPr="00B0367B">
        <w:rPr>
          <w:rFonts w:ascii="Times New Roman" w:hAnsi="Times New Roman" w:cs="Times New Roman"/>
          <w:sz w:val="24"/>
          <w:szCs w:val="24"/>
        </w:rPr>
        <w:t>.</w:t>
      </w:r>
    </w:p>
    <w:p w14:paraId="3400E717" w14:textId="77777777"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r w:rsidRPr="00B0367B">
        <w:rPr>
          <w:rFonts w:ascii="Times New Roman" w:hAnsi="Times New Roman" w:cs="Times New Roman"/>
          <w:sz w:val="24"/>
          <w:szCs w:val="24"/>
          <w:lang w:val="en-US"/>
        </w:rPr>
        <w:t>2</w:t>
      </w:r>
      <w:r w:rsidRPr="00B0367B">
        <w:rPr>
          <w:rFonts w:ascii="Times New Roman" w:hAnsi="Times New Roman" w:cs="Times New Roman"/>
          <w:sz w:val="24"/>
          <w:szCs w:val="24"/>
        </w:rPr>
        <w:t>. …</w:t>
      </w:r>
    </w:p>
    <w:p w14:paraId="21AE24EA" w14:textId="77777777" w:rsidR="00B0367B" w:rsidRPr="00B0367B" w:rsidRDefault="00B0367B" w:rsidP="00B0367B">
      <w:pPr>
        <w:widowControl w:val="0"/>
        <w:tabs>
          <w:tab w:val="left" w:pos="4820"/>
        </w:tabs>
        <w:spacing w:after="0" w:line="240" w:lineRule="auto"/>
        <w:ind w:left="1276" w:firstLine="709"/>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30CAEA65" w14:textId="77777777"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r w:rsidRPr="00B0367B">
              <w:rPr>
                <w:sz w:val="24"/>
                <w:szCs w:val="24"/>
              </w:rPr>
              <w:t xml:space="preserve">Наименование должности руководителя подразделения – </w:t>
            </w:r>
          </w:p>
          <w:p w14:paraId="738EDFCF" w14:textId="77777777"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r w:rsidRPr="00B0367B">
              <w:rPr>
                <w:sz w:val="24"/>
                <w:szCs w:val="24"/>
              </w:rPr>
              <w:t>инициатора закупки</w:t>
            </w:r>
          </w:p>
        </w:tc>
        <w:tc>
          <w:tcPr>
            <w:tcW w:w="2830" w:type="dxa"/>
            <w:vAlign w:val="bottom"/>
          </w:tcPr>
          <w:p w14:paraId="4B2CEE1A" w14:textId="77777777"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p w14:paraId="15B7367C" w14:textId="77777777"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r w:rsidRPr="00B0367B">
              <w:rPr>
                <w:i/>
                <w:sz w:val="24"/>
                <w:szCs w:val="24"/>
              </w:rPr>
              <w:t>Подпись</w:t>
            </w:r>
          </w:p>
        </w:tc>
        <w:tc>
          <w:tcPr>
            <w:tcW w:w="2552" w:type="dxa"/>
            <w:vAlign w:val="bottom"/>
          </w:tcPr>
          <w:p w14:paraId="30B20120" w14:textId="77777777" w:rsidR="00B0367B" w:rsidRPr="00B0367B" w:rsidRDefault="00B0367B" w:rsidP="00B0367B">
            <w:pPr>
              <w:pStyle w:val="Bodytext30"/>
              <w:widowControl w:val="0"/>
              <w:shd w:val="clear" w:color="auto" w:fill="auto"/>
              <w:tabs>
                <w:tab w:val="left" w:pos="4820"/>
              </w:tabs>
              <w:spacing w:before="0" w:line="240" w:lineRule="auto"/>
              <w:ind w:firstLine="0"/>
              <w:jc w:val="right"/>
              <w:rPr>
                <w:sz w:val="24"/>
                <w:szCs w:val="24"/>
              </w:rPr>
            </w:pPr>
            <w:r w:rsidRPr="00B0367B">
              <w:rPr>
                <w:sz w:val="24"/>
                <w:szCs w:val="24"/>
              </w:rPr>
              <w:t>И. О. Ф.</w:t>
            </w:r>
          </w:p>
          <w:p w14:paraId="37E1E671" w14:textId="77777777"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r w:rsidRPr="00B0367B">
              <w:rPr>
                <w:i/>
                <w:sz w:val="24"/>
                <w:szCs w:val="24"/>
              </w:rPr>
              <w:t>Расшифровка подписи</w:t>
            </w: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Федина Юлия Александровна" w:date="2024-11-14T13:28:00Z" w:initials="ФЮА">
    <w:p w14:paraId="323E6EB8" w14:textId="77777777" w:rsidR="00EE547B" w:rsidRDefault="00EE547B">
      <w:pPr>
        <w:pStyle w:val="ae"/>
      </w:pPr>
      <w:r>
        <w:rPr>
          <w:rStyle w:val="ad"/>
        </w:rPr>
        <w:annotationRef/>
      </w:r>
    </w:p>
  </w:comment>
  <w:comment w:id="1" w:author="Новицкая Анастасия Игоревна" w:date="2025-08-12T14:26:00Z" w:initials="НАИ">
    <w:p w14:paraId="67D9FC3B" w14:textId="5BA6E08A" w:rsidR="00C70065" w:rsidRDefault="00C70065">
      <w:pPr>
        <w:pStyle w:val="ae"/>
      </w:pPr>
      <w:r>
        <w:rPr>
          <w:rStyle w:val="ad"/>
        </w:rPr>
        <w:annotationRef/>
      </w:r>
      <w:r>
        <w:t>Указывается при составлении ЗЦИ для размещение на ЭТП</w:t>
      </w:r>
    </w:p>
  </w:comment>
  <w:comment w:id="2" w:author="Новицкая Анастасия Игоревна" w:date="2025-08-14T09:28:00Z" w:initials="НАИ">
    <w:p w14:paraId="26B370A9" w14:textId="0FD927A5" w:rsidR="004F7285" w:rsidRDefault="004F7285">
      <w:pPr>
        <w:pStyle w:val="ae"/>
      </w:pPr>
      <w:r>
        <w:rPr>
          <w:rStyle w:val="ad"/>
        </w:rPr>
        <w:annotationRef/>
      </w:r>
      <w:r>
        <w:t>Уважаемые инициаторы, большая просьба, просмотреть сноски</w:t>
      </w:r>
    </w:p>
  </w:comment>
  <w:comment w:id="3" w:author="Федина Юлия Александровна" w:date="2024-11-14T13:28:00Z" w:initials="ФЮА">
    <w:p w14:paraId="202A4C0F" w14:textId="77777777" w:rsidR="00EE547B" w:rsidRDefault="00EE547B">
      <w:pPr>
        <w:pStyle w:val="ae"/>
      </w:pPr>
      <w:r>
        <w:rPr>
          <w:rStyle w:val="ad"/>
        </w:rPr>
        <w:annotationRef/>
      </w:r>
    </w:p>
  </w:comment>
  <w:comment w:id="4" w:author="Новицкая Анастасия Игоревна" w:date="2025-10-07T11:48:00Z" w:initials="НАИ">
    <w:p w14:paraId="76945878" w14:textId="3412EC01" w:rsidR="003E6A59" w:rsidRDefault="003E6A59">
      <w:pPr>
        <w:pStyle w:val="ae"/>
      </w:pPr>
      <w:r>
        <w:rPr>
          <w:rStyle w:val="a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3E6EB8" w15:done="0"/>
  <w15:commentEx w15:paraId="67D9FC3B" w15:done="0"/>
  <w15:commentEx w15:paraId="26B370A9" w15:done="0"/>
  <w15:commentEx w15:paraId="202A4C0F" w15:done="0"/>
  <w15:commentEx w15:paraId="7694587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B7873" w14:textId="77777777" w:rsidR="00584C35" w:rsidRDefault="00584C35" w:rsidP="00B0367B">
      <w:pPr>
        <w:spacing w:after="0" w:line="240" w:lineRule="auto"/>
      </w:pPr>
      <w:r>
        <w:separator/>
      </w:r>
    </w:p>
  </w:endnote>
  <w:endnote w:type="continuationSeparator" w:id="0">
    <w:p w14:paraId="6C232219" w14:textId="77777777" w:rsidR="00584C35" w:rsidRDefault="00584C35"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FB4AA" w14:textId="77777777" w:rsidR="00584C35" w:rsidRDefault="00584C35" w:rsidP="00B0367B">
      <w:pPr>
        <w:spacing w:after="0" w:line="240" w:lineRule="auto"/>
      </w:pPr>
      <w:r>
        <w:separator/>
      </w:r>
    </w:p>
  </w:footnote>
  <w:footnote w:type="continuationSeparator" w:id="0">
    <w:p w14:paraId="7CC8FB07" w14:textId="77777777" w:rsidR="00584C35" w:rsidRDefault="00584C35" w:rsidP="00B0367B">
      <w:pPr>
        <w:spacing w:after="0" w:line="240" w:lineRule="auto"/>
      </w:pPr>
      <w:r>
        <w:continuationSeparator/>
      </w:r>
    </w:p>
  </w:footnote>
  <w:footnote w:id="1">
    <w:p w14:paraId="1D09E6B6" w14:textId="77777777" w:rsidR="00B0367B" w:rsidRPr="00355514" w:rsidRDefault="00B0367B" w:rsidP="00B0367B">
      <w:pPr>
        <w:pStyle w:val="a7"/>
        <w:ind w:firstLine="709"/>
      </w:pPr>
      <w:r w:rsidRPr="00AD7382">
        <w:rPr>
          <w:rStyle w:val="a6"/>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едина Юлия Александровна">
    <w15:presenceInfo w15:providerId="AD" w15:userId="S-1-5-21-4173327269-1302852069-987730624-325772"/>
  </w15:person>
  <w15:person w15:author="Новицкая Анастасия Игоревна">
    <w15:presenceInfo w15:providerId="None" w15:userId="Новицкая Анастасия Игор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02840"/>
    <w:rsid w:val="00152AEE"/>
    <w:rsid w:val="001C6D22"/>
    <w:rsid w:val="00284221"/>
    <w:rsid w:val="002C1E18"/>
    <w:rsid w:val="003E6A59"/>
    <w:rsid w:val="004163F2"/>
    <w:rsid w:val="00425DBA"/>
    <w:rsid w:val="004F7285"/>
    <w:rsid w:val="00523AAF"/>
    <w:rsid w:val="00584C35"/>
    <w:rsid w:val="00685032"/>
    <w:rsid w:val="006C031E"/>
    <w:rsid w:val="0079619C"/>
    <w:rsid w:val="007D20BD"/>
    <w:rsid w:val="00873020"/>
    <w:rsid w:val="00963C0A"/>
    <w:rsid w:val="00B0367B"/>
    <w:rsid w:val="00B419F9"/>
    <w:rsid w:val="00C60740"/>
    <w:rsid w:val="00C70065"/>
    <w:rsid w:val="00D20CC8"/>
    <w:rsid w:val="00D57A88"/>
    <w:rsid w:val="00E0349C"/>
    <w:rsid w:val="00EE547B"/>
    <w:rsid w:val="00F94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985</Words>
  <Characters>5615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Качалаба Николай Александрович</cp:lastModifiedBy>
  <cp:revision>10</cp:revision>
  <dcterms:created xsi:type="dcterms:W3CDTF">2024-11-14T10:29:00Z</dcterms:created>
  <dcterms:modified xsi:type="dcterms:W3CDTF">2026-05-22T08:19:00Z</dcterms:modified>
</cp:coreProperties>
</file>